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54B" w:rsidRDefault="00C5354B" w:rsidP="00C5354B">
      <w:pPr>
        <w:widowControl/>
        <w:wordWrap/>
        <w:autoSpaceDE/>
        <w:autoSpaceDN/>
        <w:spacing w:after="0" w:line="336" w:lineRule="auto"/>
        <w:jc w:val="left"/>
        <w:rPr>
          <w:rFonts w:ascii="맑은 고딕" w:eastAsia="맑은 고딕" w:hAnsi="맑은 고딕" w:cs="굴림" w:hint="eastAsia"/>
          <w:b/>
          <w:bCs/>
          <w:color w:val="000000"/>
          <w:kern w:val="0"/>
          <w:sz w:val="36"/>
          <w:szCs w:val="36"/>
        </w:rPr>
      </w:pPr>
      <w:r>
        <w:rPr>
          <w:rFonts w:ascii="맑은 고딕" w:eastAsia="맑은 고딕" w:hAnsi="맑은 고딕" w:cs="굴림"/>
          <w:b/>
          <w:bCs/>
          <w:noProof/>
          <w:color w:val="000000"/>
          <w:kern w:val="0"/>
          <w:sz w:val="36"/>
          <w:szCs w:val="36"/>
        </w:rPr>
        <w:drawing>
          <wp:anchor distT="0" distB="0" distL="114300" distR="114300" simplePos="0" relativeHeight="251662336" behindDoc="1" locked="0" layoutInCell="1" allowOverlap="1" wp14:anchorId="266466FE" wp14:editId="74CFEB5F">
            <wp:simplePos x="0" y="0"/>
            <wp:positionH relativeFrom="margin">
              <wp:posOffset>0</wp:posOffset>
            </wp:positionH>
            <wp:positionV relativeFrom="paragraph">
              <wp:posOffset>387006</wp:posOffset>
            </wp:positionV>
            <wp:extent cx="1172210" cy="484505"/>
            <wp:effectExtent l="0" t="0" r="8890" b="0"/>
            <wp:wrapTight wrapText="bothSides">
              <wp:wrapPolygon edited="0">
                <wp:start x="0" y="0"/>
                <wp:lineTo x="0" y="20383"/>
                <wp:lineTo x="21413" y="20383"/>
                <wp:lineTo x="21413" y="0"/>
                <wp:lineTo x="0" y="0"/>
              </wp:wrapPolygon>
            </wp:wrapTight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t_ces_symbol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59" t="23062" r="14831" b="25308"/>
                    <a:stretch/>
                  </pic:blipFill>
                  <pic:spPr bwMode="auto">
                    <a:xfrm>
                      <a:off x="0" y="0"/>
                      <a:ext cx="1172210" cy="4845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5354B" w:rsidRPr="007911B3" w:rsidRDefault="007911B3" w:rsidP="007911B3">
      <w:pPr>
        <w:widowControl/>
        <w:tabs>
          <w:tab w:val="left" w:pos="1130"/>
        </w:tabs>
        <w:wordWrap/>
        <w:autoSpaceDE/>
        <w:autoSpaceDN/>
        <w:spacing w:after="0" w:line="600" w:lineRule="exact"/>
        <w:ind w:firstLineChars="650" w:firstLine="1794"/>
        <w:jc w:val="left"/>
        <w:rPr>
          <w:rFonts w:ascii="맑은 고딕" w:eastAsia="맑은 고딕" w:hAnsi="맑은 고딕"/>
          <w:b/>
          <w:color w:val="444447"/>
          <w:spacing w:val="-2"/>
          <w:sz w:val="28"/>
          <w:szCs w:val="28"/>
          <w:shd w:val="clear" w:color="auto" w:fill="FFFFFF"/>
        </w:rPr>
      </w:pPr>
      <w:r>
        <w:rPr>
          <w:rFonts w:ascii="맑은 고딕" w:eastAsia="맑은 고딕" w:hAnsi="맑은 고딕"/>
          <w:b/>
          <w:color w:val="444447"/>
          <w:spacing w:val="-2"/>
          <w:sz w:val="28"/>
          <w:szCs w:val="28"/>
          <w:shd w:val="clear" w:color="auto" w:fill="FFFFFF"/>
        </w:rPr>
        <w:t>I</w:t>
      </w:r>
      <w:r>
        <w:rPr>
          <w:rFonts w:ascii="맑은 고딕" w:eastAsia="맑은 고딕" w:hAnsi="맑은 고딕" w:hint="eastAsia"/>
          <w:b/>
          <w:color w:val="444447"/>
          <w:spacing w:val="-2"/>
          <w:sz w:val="28"/>
          <w:szCs w:val="28"/>
          <w:shd w:val="clear" w:color="auto" w:fill="FFFFFF"/>
        </w:rPr>
        <w:t>ntroduction</w:t>
      </w:r>
      <w:r w:rsidR="00C5354B" w:rsidRPr="007911B3">
        <w:rPr>
          <w:rFonts w:ascii="맑은 고딕" w:eastAsia="맑은 고딕" w:hAnsi="맑은 고딕" w:hint="eastAsia"/>
          <w:b/>
          <w:color w:val="444447"/>
          <w:spacing w:val="-2"/>
          <w:sz w:val="28"/>
          <w:szCs w:val="28"/>
          <w:shd w:val="clear" w:color="auto" w:fill="FFFFFF"/>
        </w:rPr>
        <w:t xml:space="preserve"> company</w:t>
      </w:r>
    </w:p>
    <w:p w:rsidR="00C5354B" w:rsidRDefault="00C5354B" w:rsidP="000C420A">
      <w:pPr>
        <w:widowControl/>
        <w:tabs>
          <w:tab w:val="left" w:pos="1130"/>
        </w:tabs>
        <w:wordWrap/>
        <w:autoSpaceDE/>
        <w:autoSpaceDN/>
        <w:spacing w:after="0" w:line="600" w:lineRule="exact"/>
        <w:jc w:val="left"/>
        <w:rPr>
          <w:rFonts w:ascii="맑은 고딕" w:eastAsia="맑은 고딕" w:hAnsi="맑은 고딕" w:hint="eastAsia"/>
          <w:color w:val="444447"/>
          <w:spacing w:val="-2"/>
          <w:shd w:val="clear" w:color="auto" w:fill="FFFFFF"/>
        </w:rPr>
      </w:pPr>
      <w:r w:rsidRPr="008637FB">
        <w:rPr>
          <w:rFonts w:eastAsiaTheme="minorHAnsi" w:cs="굴림" w:hint="eastAsia"/>
          <w:noProof/>
          <w:color w:val="000000"/>
          <w:kern w:val="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C73E99" wp14:editId="69B92BA0">
                <wp:simplePos x="0" y="0"/>
                <wp:positionH relativeFrom="margin">
                  <wp:posOffset>0</wp:posOffset>
                </wp:positionH>
                <wp:positionV relativeFrom="paragraph">
                  <wp:posOffset>57441</wp:posOffset>
                </wp:positionV>
                <wp:extent cx="6648450" cy="0"/>
                <wp:effectExtent l="0" t="0" r="19050" b="19050"/>
                <wp:wrapNone/>
                <wp:docPr id="6" name="직선 연결선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FEDE3F" id="직선 연결선 6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4.5pt" to="523.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:rsidR="00C5354B" w:rsidRDefault="00C5354B" w:rsidP="000C420A">
      <w:pPr>
        <w:widowControl/>
        <w:tabs>
          <w:tab w:val="left" w:pos="1130"/>
        </w:tabs>
        <w:wordWrap/>
        <w:autoSpaceDE/>
        <w:autoSpaceDN/>
        <w:spacing w:after="0" w:line="600" w:lineRule="exact"/>
        <w:jc w:val="left"/>
        <w:rPr>
          <w:rFonts w:ascii="맑은 고딕" w:eastAsia="맑은 고딕" w:hAnsi="맑은 고딕"/>
          <w:color w:val="444447"/>
          <w:spacing w:val="-2"/>
          <w:shd w:val="clear" w:color="auto" w:fill="FFFFFF"/>
        </w:rPr>
      </w:pPr>
      <w:r>
        <w:rPr>
          <w:rFonts w:ascii="맑은 고딕" w:eastAsia="맑은 고딕" w:hAnsi="맑은 고딕" w:hint="eastAsia"/>
          <w:color w:val="444447"/>
          <w:spacing w:val="-2"/>
          <w:shd w:val="clear" w:color="auto" w:fill="FFFFFF"/>
        </w:rPr>
        <w:t>LOTCES Co., Ltd. is a</w:t>
      </w:r>
      <w:bookmarkStart w:id="0" w:name="_GoBack"/>
      <w:bookmarkEnd w:id="0"/>
      <w:r>
        <w:rPr>
          <w:rFonts w:ascii="맑은 고딕" w:eastAsia="맑은 고딕" w:hAnsi="맑은 고딕" w:hint="eastAsia"/>
          <w:color w:val="444447"/>
          <w:spacing w:val="-2"/>
          <w:shd w:val="clear" w:color="auto" w:fill="FFFFFF"/>
        </w:rPr>
        <w:t xml:space="preserve"> company that pursues trust and creativity and constantly strives to develop technologies such as securing growth potential and competitiveness through technological innovation, customer satisfaction, and print unity.</w:t>
      </w:r>
      <w:r>
        <w:rPr>
          <w:rFonts w:ascii="맑은 고딕" w:eastAsia="맑은 고딕" w:hAnsi="맑은 고딕" w:hint="eastAsia"/>
          <w:color w:val="444447"/>
          <w:spacing w:val="-2"/>
        </w:rPr>
        <w:br/>
      </w:r>
      <w:r>
        <w:rPr>
          <w:rFonts w:ascii="맑은 고딕" w:eastAsia="맑은 고딕" w:hAnsi="맑은 고딕" w:hint="eastAsia"/>
          <w:color w:val="444447"/>
          <w:spacing w:val="-2"/>
          <w:shd w:val="clear" w:color="auto" w:fill="FFFFFF"/>
        </w:rPr>
        <w:t>In new changes and trends, we are doing our best to realize customer impressions with excellent semiconductor component technology and excellent quality.</w:t>
      </w:r>
    </w:p>
    <w:p w:rsidR="00C5354B" w:rsidRDefault="00C5354B" w:rsidP="000C420A">
      <w:pPr>
        <w:widowControl/>
        <w:tabs>
          <w:tab w:val="left" w:pos="1130"/>
        </w:tabs>
        <w:wordWrap/>
        <w:autoSpaceDE/>
        <w:autoSpaceDN/>
        <w:spacing w:after="0" w:line="600" w:lineRule="exact"/>
        <w:jc w:val="left"/>
        <w:rPr>
          <w:rFonts w:ascii="맑은 고딕" w:eastAsia="맑은 고딕" w:hAnsi="맑은 고딕"/>
          <w:color w:val="444447"/>
          <w:spacing w:val="-2"/>
          <w:shd w:val="clear" w:color="auto" w:fill="FFFFFF"/>
        </w:rPr>
      </w:pPr>
      <w:r>
        <w:rPr>
          <w:rFonts w:ascii="맑은 고딕" w:eastAsia="맑은 고딕" w:hAnsi="맑은 고딕" w:hint="eastAsia"/>
          <w:color w:val="444447"/>
          <w:spacing w:val="-2"/>
          <w:shd w:val="clear" w:color="auto" w:fill="FFFFFF"/>
        </w:rPr>
        <w:t>In addition, we build environmentally friendly production processes and strictly adhere to ethical business practices to fulfill sustainable management and social responsibility.</w:t>
      </w:r>
      <w:r>
        <w:rPr>
          <w:rFonts w:ascii="맑은 고딕" w:eastAsia="맑은 고딕" w:hAnsi="맑은 고딕" w:hint="eastAsia"/>
          <w:color w:val="444447"/>
          <w:spacing w:val="-2"/>
        </w:rPr>
        <w:br/>
      </w:r>
      <w:r>
        <w:rPr>
          <w:rFonts w:ascii="맑은 고딕" w:eastAsia="맑은 고딕" w:hAnsi="맑은 고딕" w:hint="eastAsia"/>
          <w:color w:val="444447"/>
          <w:spacing w:val="-2"/>
          <w:shd w:val="clear" w:color="auto" w:fill="FFFFFF"/>
        </w:rPr>
        <w:t>It is a small and medium-sized company that continues to grow as a subsidiary of LOTB</w:t>
      </w:r>
      <w:r>
        <w:rPr>
          <w:rFonts w:ascii="맑은 고딕" w:eastAsia="맑은 고딕" w:hAnsi="맑은 고딕"/>
          <w:color w:val="444447"/>
          <w:spacing w:val="-2"/>
          <w:shd w:val="clear" w:color="auto" w:fill="FFFFFF"/>
        </w:rPr>
        <w:t>A</w:t>
      </w:r>
      <w:r>
        <w:rPr>
          <w:rFonts w:ascii="맑은 고딕" w:eastAsia="맑은 고딕" w:hAnsi="맑은 고딕" w:hint="eastAsia"/>
          <w:color w:val="444447"/>
          <w:spacing w:val="-2"/>
          <w:shd w:val="clear" w:color="auto" w:fill="FFFFFF"/>
        </w:rPr>
        <w:t>C</w:t>
      </w:r>
      <w:r>
        <w:rPr>
          <w:rFonts w:ascii="맑은 고딕" w:eastAsia="맑은 고딕" w:hAnsi="맑은 고딕"/>
          <w:color w:val="444447"/>
          <w:spacing w:val="-2"/>
          <w:shd w:val="clear" w:color="auto" w:fill="FFFFFF"/>
        </w:rPr>
        <w:t>U</w:t>
      </w:r>
      <w:r>
        <w:rPr>
          <w:rFonts w:ascii="맑은 고딕" w:eastAsia="맑은 고딕" w:hAnsi="맑은 고딕" w:hint="eastAsia"/>
          <w:color w:val="444447"/>
          <w:spacing w:val="-2"/>
          <w:shd w:val="clear" w:color="auto" w:fill="FFFFFF"/>
        </w:rPr>
        <w:t>UM, and its main sector is semiconductor equipment and FPD equipment modification/improvement.</w:t>
      </w:r>
    </w:p>
    <w:p w:rsidR="00C5354B" w:rsidRDefault="00C5354B" w:rsidP="000C420A">
      <w:pPr>
        <w:widowControl/>
        <w:tabs>
          <w:tab w:val="left" w:pos="1130"/>
        </w:tabs>
        <w:wordWrap/>
        <w:autoSpaceDE/>
        <w:autoSpaceDN/>
        <w:spacing w:after="0" w:line="600" w:lineRule="exact"/>
        <w:jc w:val="left"/>
        <w:rPr>
          <w:rFonts w:ascii="맑은 고딕" w:eastAsia="맑은 고딕" w:hAnsi="맑은 고딕"/>
          <w:color w:val="444447"/>
          <w:spacing w:val="-2"/>
          <w:shd w:val="clear" w:color="auto" w:fill="FFFFFF"/>
        </w:rPr>
      </w:pPr>
    </w:p>
    <w:p w:rsidR="00C5354B" w:rsidRPr="000C420A" w:rsidRDefault="00C5354B" w:rsidP="000C420A">
      <w:pPr>
        <w:widowControl/>
        <w:tabs>
          <w:tab w:val="left" w:pos="1130"/>
        </w:tabs>
        <w:wordWrap/>
        <w:autoSpaceDE/>
        <w:autoSpaceDN/>
        <w:spacing w:after="0" w:line="600" w:lineRule="exact"/>
        <w:jc w:val="left"/>
        <w:rPr>
          <w:rFonts w:ascii="맑은 고딕" w:eastAsia="맑은 고딕" w:hAnsi="맑은 고딕" w:cs="굴림"/>
          <w:b/>
          <w:bCs/>
          <w:kern w:val="0"/>
          <w:sz w:val="22"/>
        </w:rPr>
      </w:pPr>
      <w:r>
        <w:rPr>
          <w:rFonts w:ascii="맑은 고딕" w:eastAsia="맑은 고딕" w:hAnsi="맑은 고딕" w:hint="eastAsia"/>
          <w:color w:val="444447"/>
          <w:spacing w:val="-2"/>
          <w:shd w:val="clear" w:color="auto" w:fill="FFFFFF"/>
        </w:rPr>
        <w:t>▣ Business classification and location of business place</w:t>
      </w:r>
      <w:r>
        <w:rPr>
          <w:rFonts w:ascii="맑은 고딕" w:eastAsia="맑은 고딕" w:hAnsi="맑은 고딕" w:hint="eastAsia"/>
          <w:color w:val="444447"/>
          <w:spacing w:val="-2"/>
        </w:rPr>
        <w:br/>
      </w:r>
      <w:r>
        <w:rPr>
          <w:rFonts w:ascii="맑은 고딕" w:eastAsia="맑은 고딕" w:hAnsi="맑은 고딕" w:hint="eastAsia"/>
          <w:color w:val="444447"/>
          <w:spacing w:val="-2"/>
          <w:shd w:val="clear" w:color="auto" w:fill="FFFFFF"/>
        </w:rPr>
        <w:t>1. PM Business Department - Pre-Plasma Processing Unit: PPS, Hybrid, RPS, APS (1-20 Jigot Jungang-ro, Osan-si, Gyeonggi-do)</w:t>
      </w:r>
      <w:r>
        <w:rPr>
          <w:rFonts w:ascii="맑은 고딕" w:eastAsia="맑은 고딕" w:hAnsi="맑은 고딕" w:hint="eastAsia"/>
          <w:color w:val="444447"/>
          <w:spacing w:val="-2"/>
        </w:rPr>
        <w:br/>
      </w:r>
      <w:r>
        <w:rPr>
          <w:rFonts w:ascii="맑은 고딕" w:eastAsia="맑은 고딕" w:hAnsi="맑은 고딕" w:hint="eastAsia"/>
          <w:color w:val="444447"/>
          <w:spacing w:val="-2"/>
          <w:shd w:val="clear" w:color="auto" w:fill="FFFFFF"/>
        </w:rPr>
        <w:t>2. CM Business Department - Modification/improvement of semiconductor and FPD equipment: Photo Bake Oven, Track, Hot Plate (62-5, Yeonamsan-ro, Mbong-myeon, Asan-si, Chungcheongnam-do)</w:t>
      </w:r>
    </w:p>
    <w:sectPr w:rsidR="00C5354B" w:rsidRPr="000C420A" w:rsidSect="00B202DF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188" w:rsidRDefault="001A4188" w:rsidP="00F16268">
      <w:pPr>
        <w:spacing w:after="0" w:line="240" w:lineRule="auto"/>
      </w:pPr>
      <w:r>
        <w:separator/>
      </w:r>
    </w:p>
  </w:endnote>
  <w:endnote w:type="continuationSeparator" w:id="0">
    <w:p w:rsidR="001A4188" w:rsidRDefault="001A4188" w:rsidP="00F16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188" w:rsidRDefault="001A4188" w:rsidP="00F16268">
      <w:pPr>
        <w:spacing w:after="0" w:line="240" w:lineRule="auto"/>
      </w:pPr>
      <w:r>
        <w:separator/>
      </w:r>
    </w:p>
  </w:footnote>
  <w:footnote w:type="continuationSeparator" w:id="0">
    <w:p w:rsidR="001A4188" w:rsidRDefault="001A4188" w:rsidP="00F162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046AB"/>
    <w:multiLevelType w:val="hybridMultilevel"/>
    <w:tmpl w:val="DA325A8A"/>
    <w:lvl w:ilvl="0" w:tplc="1EB4254A">
      <w:start w:val="3"/>
      <w:numFmt w:val="bullet"/>
      <w:lvlText w:val="-"/>
      <w:lvlJc w:val="left"/>
      <w:pPr>
        <w:ind w:left="810" w:hanging="360"/>
      </w:pPr>
      <w:rPr>
        <w:rFonts w:ascii="맑은 고딕" w:eastAsia="맑은 고딕" w:hAnsi="맑은 고딕" w:cs="굴림" w:hint="eastAsia"/>
        <w:b/>
        <w:color w:val="0000FF"/>
        <w:sz w:val="22"/>
      </w:rPr>
    </w:lvl>
    <w:lvl w:ilvl="1" w:tplc="04090003" w:tentative="1">
      <w:start w:val="1"/>
      <w:numFmt w:val="bullet"/>
      <w:lvlText w:val=""/>
      <w:lvlJc w:val="left"/>
      <w:pPr>
        <w:ind w:left="125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5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50" w:hanging="400"/>
      </w:pPr>
      <w:rPr>
        <w:rFonts w:ascii="Wingdings" w:hAnsi="Wingdings" w:hint="default"/>
      </w:rPr>
    </w:lvl>
  </w:abstractNum>
  <w:abstractNum w:abstractNumId="1" w15:restartNumberingAfterBreak="0">
    <w:nsid w:val="10275664"/>
    <w:multiLevelType w:val="hybridMultilevel"/>
    <w:tmpl w:val="DE7A99A6"/>
    <w:lvl w:ilvl="0" w:tplc="141E42A4">
      <w:start w:val="22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34165D37"/>
    <w:multiLevelType w:val="hybridMultilevel"/>
    <w:tmpl w:val="E4B6DA9C"/>
    <w:lvl w:ilvl="0" w:tplc="464AD55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493942A5"/>
    <w:multiLevelType w:val="hybridMultilevel"/>
    <w:tmpl w:val="216208D2"/>
    <w:lvl w:ilvl="0" w:tplc="15EEB130">
      <w:start w:val="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굴림" w:hint="eastAsia"/>
        <w:b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4BA41423"/>
    <w:multiLevelType w:val="hybridMultilevel"/>
    <w:tmpl w:val="D0CA72CE"/>
    <w:lvl w:ilvl="0" w:tplc="72A0C958">
      <w:start w:val="3"/>
      <w:numFmt w:val="bullet"/>
      <w:lvlText w:val=""/>
      <w:lvlJc w:val="left"/>
      <w:pPr>
        <w:ind w:left="1170" w:hanging="360"/>
      </w:pPr>
      <w:rPr>
        <w:rFonts w:ascii="Wingdings" w:eastAsia="맑은고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6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1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2DF"/>
    <w:rsid w:val="0001738D"/>
    <w:rsid w:val="0002387F"/>
    <w:rsid w:val="0003467E"/>
    <w:rsid w:val="00041707"/>
    <w:rsid w:val="00043A2E"/>
    <w:rsid w:val="00067122"/>
    <w:rsid w:val="000721EE"/>
    <w:rsid w:val="000A4B8E"/>
    <w:rsid w:val="000A5D1E"/>
    <w:rsid w:val="000B71E9"/>
    <w:rsid w:val="000C4117"/>
    <w:rsid w:val="000C420A"/>
    <w:rsid w:val="000E08CA"/>
    <w:rsid w:val="000E532B"/>
    <w:rsid w:val="001003EA"/>
    <w:rsid w:val="00126BA2"/>
    <w:rsid w:val="00131BF2"/>
    <w:rsid w:val="00153F27"/>
    <w:rsid w:val="00154121"/>
    <w:rsid w:val="00193E8B"/>
    <w:rsid w:val="00196927"/>
    <w:rsid w:val="001A11CA"/>
    <w:rsid w:val="001A4188"/>
    <w:rsid w:val="001B4755"/>
    <w:rsid w:val="001B561A"/>
    <w:rsid w:val="001C07D9"/>
    <w:rsid w:val="001D3F7B"/>
    <w:rsid w:val="001F3B91"/>
    <w:rsid w:val="002142F5"/>
    <w:rsid w:val="00220330"/>
    <w:rsid w:val="00233175"/>
    <w:rsid w:val="00237CA6"/>
    <w:rsid w:val="00242F89"/>
    <w:rsid w:val="002602A6"/>
    <w:rsid w:val="002709D9"/>
    <w:rsid w:val="0029339B"/>
    <w:rsid w:val="002A11FA"/>
    <w:rsid w:val="002A1E05"/>
    <w:rsid w:val="002B77ED"/>
    <w:rsid w:val="002E7792"/>
    <w:rsid w:val="00307931"/>
    <w:rsid w:val="00333DFF"/>
    <w:rsid w:val="003425E3"/>
    <w:rsid w:val="00347CA4"/>
    <w:rsid w:val="0035782A"/>
    <w:rsid w:val="00370FE8"/>
    <w:rsid w:val="00382805"/>
    <w:rsid w:val="0038502A"/>
    <w:rsid w:val="0038690D"/>
    <w:rsid w:val="003F1F2A"/>
    <w:rsid w:val="003F630C"/>
    <w:rsid w:val="004017F6"/>
    <w:rsid w:val="004063B2"/>
    <w:rsid w:val="00411747"/>
    <w:rsid w:val="00415E37"/>
    <w:rsid w:val="004202AA"/>
    <w:rsid w:val="0042030D"/>
    <w:rsid w:val="00431AE5"/>
    <w:rsid w:val="00433C17"/>
    <w:rsid w:val="004513DD"/>
    <w:rsid w:val="004564A8"/>
    <w:rsid w:val="00464A3B"/>
    <w:rsid w:val="00471074"/>
    <w:rsid w:val="004774C0"/>
    <w:rsid w:val="004A017E"/>
    <w:rsid w:val="004B0D69"/>
    <w:rsid w:val="004D4DA1"/>
    <w:rsid w:val="004D5C40"/>
    <w:rsid w:val="004E2455"/>
    <w:rsid w:val="004E3493"/>
    <w:rsid w:val="005266D8"/>
    <w:rsid w:val="00533391"/>
    <w:rsid w:val="00541081"/>
    <w:rsid w:val="005447BE"/>
    <w:rsid w:val="0056213D"/>
    <w:rsid w:val="00580635"/>
    <w:rsid w:val="0058682F"/>
    <w:rsid w:val="00595972"/>
    <w:rsid w:val="00596D8B"/>
    <w:rsid w:val="005A0FBB"/>
    <w:rsid w:val="005A45BD"/>
    <w:rsid w:val="005D4791"/>
    <w:rsid w:val="005E12C5"/>
    <w:rsid w:val="005E4B1C"/>
    <w:rsid w:val="00631695"/>
    <w:rsid w:val="00636F74"/>
    <w:rsid w:val="0064544A"/>
    <w:rsid w:val="00647441"/>
    <w:rsid w:val="006541ED"/>
    <w:rsid w:val="00655934"/>
    <w:rsid w:val="006A3327"/>
    <w:rsid w:val="006A3966"/>
    <w:rsid w:val="006C4FEA"/>
    <w:rsid w:val="006D3E25"/>
    <w:rsid w:val="006F4398"/>
    <w:rsid w:val="0070102B"/>
    <w:rsid w:val="007021F6"/>
    <w:rsid w:val="007026BD"/>
    <w:rsid w:val="00706034"/>
    <w:rsid w:val="00706138"/>
    <w:rsid w:val="007100F0"/>
    <w:rsid w:val="00720E7D"/>
    <w:rsid w:val="00732F75"/>
    <w:rsid w:val="007509A4"/>
    <w:rsid w:val="00754919"/>
    <w:rsid w:val="007911B3"/>
    <w:rsid w:val="007935A6"/>
    <w:rsid w:val="007A08CC"/>
    <w:rsid w:val="007A36F8"/>
    <w:rsid w:val="007B2504"/>
    <w:rsid w:val="007D20B8"/>
    <w:rsid w:val="007D44C1"/>
    <w:rsid w:val="007D7CC7"/>
    <w:rsid w:val="0080429D"/>
    <w:rsid w:val="008060D4"/>
    <w:rsid w:val="0081424F"/>
    <w:rsid w:val="00817A7D"/>
    <w:rsid w:val="00824A3C"/>
    <w:rsid w:val="00845758"/>
    <w:rsid w:val="008637FB"/>
    <w:rsid w:val="00871FA6"/>
    <w:rsid w:val="00880AD5"/>
    <w:rsid w:val="00894E94"/>
    <w:rsid w:val="008A18B9"/>
    <w:rsid w:val="008A41EB"/>
    <w:rsid w:val="008A43D2"/>
    <w:rsid w:val="008D2607"/>
    <w:rsid w:val="008E03F0"/>
    <w:rsid w:val="008E03FB"/>
    <w:rsid w:val="00914212"/>
    <w:rsid w:val="00914621"/>
    <w:rsid w:val="00933F70"/>
    <w:rsid w:val="009A07B4"/>
    <w:rsid w:val="009A2DDE"/>
    <w:rsid w:val="009A771C"/>
    <w:rsid w:val="009C5F85"/>
    <w:rsid w:val="009D45DD"/>
    <w:rsid w:val="009D50EB"/>
    <w:rsid w:val="00A0732B"/>
    <w:rsid w:val="00A14516"/>
    <w:rsid w:val="00A20F49"/>
    <w:rsid w:val="00A301E7"/>
    <w:rsid w:val="00A37092"/>
    <w:rsid w:val="00A40116"/>
    <w:rsid w:val="00A50BF8"/>
    <w:rsid w:val="00A60205"/>
    <w:rsid w:val="00A62AB0"/>
    <w:rsid w:val="00A77171"/>
    <w:rsid w:val="00A9580F"/>
    <w:rsid w:val="00AA5C0E"/>
    <w:rsid w:val="00AD65BF"/>
    <w:rsid w:val="00AE07C7"/>
    <w:rsid w:val="00AF3146"/>
    <w:rsid w:val="00B00689"/>
    <w:rsid w:val="00B15445"/>
    <w:rsid w:val="00B17273"/>
    <w:rsid w:val="00B202DF"/>
    <w:rsid w:val="00B21334"/>
    <w:rsid w:val="00B317BA"/>
    <w:rsid w:val="00B57973"/>
    <w:rsid w:val="00B66D40"/>
    <w:rsid w:val="00B70699"/>
    <w:rsid w:val="00B73E1A"/>
    <w:rsid w:val="00B80867"/>
    <w:rsid w:val="00B82994"/>
    <w:rsid w:val="00B86F37"/>
    <w:rsid w:val="00BF59FD"/>
    <w:rsid w:val="00C00ADB"/>
    <w:rsid w:val="00C02942"/>
    <w:rsid w:val="00C04387"/>
    <w:rsid w:val="00C141E1"/>
    <w:rsid w:val="00C14E16"/>
    <w:rsid w:val="00C2778E"/>
    <w:rsid w:val="00C345CF"/>
    <w:rsid w:val="00C406E2"/>
    <w:rsid w:val="00C40B5C"/>
    <w:rsid w:val="00C441F3"/>
    <w:rsid w:val="00C5354B"/>
    <w:rsid w:val="00C75239"/>
    <w:rsid w:val="00C76FE4"/>
    <w:rsid w:val="00CA1E14"/>
    <w:rsid w:val="00CD51F2"/>
    <w:rsid w:val="00CD6509"/>
    <w:rsid w:val="00D02BC1"/>
    <w:rsid w:val="00D13B78"/>
    <w:rsid w:val="00D2159C"/>
    <w:rsid w:val="00D36BFD"/>
    <w:rsid w:val="00D6192F"/>
    <w:rsid w:val="00D76E22"/>
    <w:rsid w:val="00D909D8"/>
    <w:rsid w:val="00D90A83"/>
    <w:rsid w:val="00DA24A1"/>
    <w:rsid w:val="00DB5603"/>
    <w:rsid w:val="00DD3B7F"/>
    <w:rsid w:val="00E02D77"/>
    <w:rsid w:val="00E150D5"/>
    <w:rsid w:val="00E475AB"/>
    <w:rsid w:val="00E51497"/>
    <w:rsid w:val="00E52AEC"/>
    <w:rsid w:val="00E621EF"/>
    <w:rsid w:val="00E80492"/>
    <w:rsid w:val="00E85167"/>
    <w:rsid w:val="00E90A1D"/>
    <w:rsid w:val="00ED16B4"/>
    <w:rsid w:val="00EE6EED"/>
    <w:rsid w:val="00EE7941"/>
    <w:rsid w:val="00EF5ADE"/>
    <w:rsid w:val="00F079F1"/>
    <w:rsid w:val="00F16268"/>
    <w:rsid w:val="00F23573"/>
    <w:rsid w:val="00F26F72"/>
    <w:rsid w:val="00F407A0"/>
    <w:rsid w:val="00F5334D"/>
    <w:rsid w:val="00F533E3"/>
    <w:rsid w:val="00F676C9"/>
    <w:rsid w:val="00F74832"/>
    <w:rsid w:val="00FD2FAA"/>
    <w:rsid w:val="00FD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42BAB3"/>
  <w15:chartTrackingRefBased/>
  <w15:docId w15:val="{017A432E-70B8-4CD2-8244-C1AA5B919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54B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02DF"/>
    <w:pPr>
      <w:widowControl/>
      <w:wordWrap/>
      <w:autoSpaceDE/>
      <w:autoSpaceDN/>
      <w:spacing w:after="0" w:line="336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202DF"/>
    <w:rPr>
      <w:b/>
      <w:bCs/>
    </w:rPr>
  </w:style>
  <w:style w:type="paragraph" w:styleId="a5">
    <w:name w:val="List Paragraph"/>
    <w:basedOn w:val="a"/>
    <w:uiPriority w:val="34"/>
    <w:qFormat/>
    <w:rsid w:val="00B00689"/>
    <w:pPr>
      <w:ind w:leftChars="400" w:left="800"/>
    </w:pPr>
  </w:style>
  <w:style w:type="paragraph" w:styleId="a6">
    <w:name w:val="Balloon Text"/>
    <w:basedOn w:val="a"/>
    <w:link w:val="Char"/>
    <w:uiPriority w:val="99"/>
    <w:semiHidden/>
    <w:unhideWhenUsed/>
    <w:rsid w:val="0038690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6"/>
    <w:uiPriority w:val="99"/>
    <w:semiHidden/>
    <w:rsid w:val="0038690D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39"/>
    <w:rsid w:val="00863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Char0"/>
    <w:uiPriority w:val="99"/>
    <w:unhideWhenUsed/>
    <w:rsid w:val="00F1626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F16268"/>
  </w:style>
  <w:style w:type="paragraph" w:styleId="a9">
    <w:name w:val="footer"/>
    <w:basedOn w:val="a"/>
    <w:link w:val="Char1"/>
    <w:uiPriority w:val="99"/>
    <w:unhideWhenUsed/>
    <w:rsid w:val="00F1626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F16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43">
      <w:bodyDiv w:val="1"/>
      <w:marLeft w:val="105"/>
      <w:marRight w:val="15"/>
      <w:marTop w:val="10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91</cp:revision>
  <cp:lastPrinted>2022-03-31T05:26:00Z</cp:lastPrinted>
  <dcterms:created xsi:type="dcterms:W3CDTF">2023-08-01T05:33:00Z</dcterms:created>
  <dcterms:modified xsi:type="dcterms:W3CDTF">2025-05-12T02:00:00Z</dcterms:modified>
</cp:coreProperties>
</file>